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3581">
      <w:pPr>
        <w:rPr>
          <w:rFonts w:hint="eastAsia"/>
          <w:highlight w:val="none"/>
          <w:lang w:val="en-US" w:eastAsia="zh-CN"/>
        </w:rPr>
      </w:pPr>
    </w:p>
    <w:p w14:paraId="5FC7387E">
      <w:pPr>
        <w:pStyle w:val="2"/>
        <w:spacing w:before="0" w:beforeAutospacing="0" w:after="0" w:afterAutospacing="0"/>
        <w:rPr>
          <w:rFonts w:hint="eastAsia" w:ascii="方正仿宋简体" w:hAnsi="方正仿宋简体" w:eastAsia="方正仿宋简体" w:cs="方正仿宋简体"/>
          <w:b/>
          <w:bCs/>
          <w:color w:val="FF0000"/>
          <w:sz w:val="30"/>
          <w:szCs w:val="30"/>
          <w:highlight w:val="none"/>
          <w:lang w:eastAsia="zh-CN"/>
        </w:rPr>
      </w:pPr>
      <w:r>
        <w:rPr>
          <w:rFonts w:hint="eastAsia" w:ascii="方正仿宋简体" w:hAnsi="方正仿宋简体" w:eastAsia="方正仿宋简体" w:cs="方正仿宋简体"/>
          <w:b/>
          <w:bCs/>
          <w:sz w:val="30"/>
          <w:szCs w:val="30"/>
          <w:highlight w:val="none"/>
        </w:rPr>
        <w:t>附件</w:t>
      </w:r>
      <w:r>
        <w:rPr>
          <w:rFonts w:hint="eastAsia" w:ascii="方正仿宋简体" w:hAnsi="方正仿宋简体" w:eastAsia="方正仿宋简体" w:cs="方正仿宋简体"/>
          <w:b/>
          <w:bCs/>
          <w:sz w:val="30"/>
          <w:szCs w:val="30"/>
          <w:highlight w:val="none"/>
          <w:lang w:val="en-US" w:eastAsia="zh-CN"/>
        </w:rPr>
        <w:t>3</w:t>
      </w:r>
      <w:r>
        <w:rPr>
          <w:rFonts w:hint="eastAsia" w:ascii="方正仿宋简体" w:hAnsi="方正仿宋简体" w:eastAsia="方正仿宋简体" w:cs="方正仿宋简体"/>
          <w:b/>
          <w:bCs/>
          <w:sz w:val="30"/>
          <w:szCs w:val="30"/>
          <w:highlight w:val="none"/>
        </w:rPr>
        <w:t>：</w:t>
      </w:r>
      <w:bookmarkStart w:id="0" w:name="_GoBack"/>
      <w:r>
        <w:rPr>
          <w:rFonts w:hint="eastAsia" w:ascii="方正仿宋简体" w:hAnsi="方正仿宋简体" w:eastAsia="方正仿宋简体" w:cs="方正仿宋简体"/>
          <w:b/>
          <w:bCs/>
          <w:sz w:val="30"/>
          <w:szCs w:val="30"/>
          <w:highlight w:val="none"/>
        </w:rPr>
        <w:t>谈判响应资料目录顺序及装订要求</w:t>
      </w:r>
      <w:bookmarkEnd w:id="0"/>
      <w:r>
        <w:rPr>
          <w:rFonts w:hint="eastAsia" w:ascii="方正仿宋简体" w:hAnsi="方正仿宋简体" w:eastAsia="方正仿宋简体" w:cs="方正仿宋简体"/>
          <w:b/>
          <w:bCs/>
          <w:sz w:val="30"/>
          <w:szCs w:val="30"/>
          <w:highlight w:val="none"/>
        </w:rPr>
        <w:t>：编制目录、标注页码、字迹清晰、要素齐全。</w:t>
      </w:r>
    </w:p>
    <w:p w14:paraId="5ABEC720">
      <w:pPr>
        <w:pStyle w:val="2"/>
        <w:numPr>
          <w:ilvl w:val="255"/>
          <w:numId w:val="0"/>
        </w:numPr>
        <w:spacing w:before="0" w:beforeAutospacing="0" w:after="0" w:afterAutospacing="0"/>
        <w:rPr>
          <w:rFonts w:hint="eastAsia" w:eastAsia="仿宋"/>
          <w:b/>
          <w:bCs/>
          <w:highlight w:val="none"/>
          <w:shd w:val="clear" w:color="auto" w:fill="FFFFFF"/>
          <w:lang w:eastAsia="zh-CN"/>
        </w:rPr>
      </w:pPr>
      <w:r>
        <w:rPr>
          <w:rFonts w:hint="eastAsia" w:ascii="方正仿宋简体" w:hAnsi="方正仿宋简体" w:eastAsia="方正仿宋简体" w:cs="方正仿宋简体"/>
          <w:highlight w:val="none"/>
          <w:shd w:val="clear" w:color="auto" w:fill="FFFFFF"/>
        </w:rPr>
        <w:t>1.</w:t>
      </w:r>
      <w:r>
        <w:rPr>
          <w:rFonts w:hint="eastAsia" w:ascii="仿宋" w:hAnsi="仿宋" w:eastAsia="仿宋" w:cs="仿宋"/>
          <w:b/>
          <w:bCs/>
          <w:sz w:val="28"/>
          <w:szCs w:val="28"/>
          <w:highlight w:val="none"/>
          <w:shd w:val="clear" w:color="auto" w:fill="FFFFFF"/>
        </w:rPr>
        <w:t>谈判</w:t>
      </w:r>
      <w:r>
        <w:rPr>
          <w:rFonts w:hint="eastAsia" w:ascii="仿宋" w:hAnsi="仿宋" w:eastAsia="仿宋" w:cs="仿宋"/>
          <w:b/>
          <w:bCs/>
          <w:sz w:val="30"/>
          <w:szCs w:val="30"/>
          <w:highlight w:val="none"/>
          <w:shd w:val="clear" w:color="auto" w:fill="FFFFFF"/>
        </w:rPr>
        <w:t>响应资料</w:t>
      </w:r>
      <w:r>
        <w:rPr>
          <w:rFonts w:hint="eastAsia" w:ascii="仿宋" w:hAnsi="仿宋" w:eastAsia="仿宋" w:cs="仿宋"/>
          <w:b/>
          <w:bCs/>
          <w:sz w:val="30"/>
          <w:szCs w:val="30"/>
          <w:highlight w:val="none"/>
        </w:rPr>
        <w:t>目录及顺序</w:t>
      </w:r>
      <w:r>
        <w:rPr>
          <w:rFonts w:hint="eastAsia" w:ascii="仿宋" w:hAnsi="仿宋" w:eastAsia="仿宋" w:cs="仿宋"/>
          <w:b/>
          <w:bCs/>
          <w:sz w:val="30"/>
          <w:szCs w:val="30"/>
          <w:highlight w:val="none"/>
          <w:lang w:eastAsia="zh-CN"/>
        </w:rPr>
        <w:t>：</w:t>
      </w:r>
    </w:p>
    <w:p w14:paraId="1803D5CD">
      <w:pPr>
        <w:pStyle w:val="2"/>
        <w:numPr>
          <w:ilvl w:val="0"/>
          <w:numId w:val="1"/>
        </w:numPr>
        <w:adjustRightInd w:val="0"/>
        <w:snapToGrid w:val="0"/>
        <w:spacing w:beforeAutospacing="0" w:afterAutospacing="0" w:line="360" w:lineRule="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销售人/经办人授权书（原件）及法定代表人、销售人/经办人身份证复印件</w:t>
      </w:r>
    </w:p>
    <w:p w14:paraId="351EF67A">
      <w:pPr>
        <w:pStyle w:val="2"/>
        <w:numPr>
          <w:ilvl w:val="0"/>
          <w:numId w:val="1"/>
        </w:numPr>
        <w:adjustRightInd w:val="0"/>
        <w:snapToGrid w:val="0"/>
        <w:spacing w:beforeAutospacing="0" w:afterAutospacing="0" w:line="360" w:lineRule="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《所提交材料真实性及法律责任承诺函》（原件）</w:t>
      </w:r>
    </w:p>
    <w:p w14:paraId="4067CA0E">
      <w:pPr>
        <w:pStyle w:val="2"/>
        <w:numPr>
          <w:ilvl w:val="0"/>
          <w:numId w:val="1"/>
        </w:numPr>
        <w:adjustRightInd w:val="0"/>
        <w:snapToGrid w:val="0"/>
        <w:spacing w:beforeAutospacing="0" w:afterAutospacing="0" w:line="360" w:lineRule="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营业执照》及相关许可证（复印件加盖公章）,应不少于:1.所投产品属于第一类医疗器械的供应商须提供有效的医疗器械备案凭证（复印件加盖供应商公章）；2.所投产品属于第二类医疗器械的供应商须提供有效的医疗器械经营备案凭证或医疗器械经营许可证（经营范围须覆盖所属类别）、生产制造商医疗器械生产许可证（生产范围须覆盖所属类别）、医疗器械注册证及附件（复印件加盖供应商公章）；3.所投产品属于第三类医疗器械的供应商须提供有效的医疗器械经营许可证（经营范围须覆盖所属类别）、生产制造商医疗器械生产许可证（生产范围须覆盖所属类别）、医疗器械注册证及附件（复印件加盖供应商公章）；4.供应商如果是所投产品医疗器械制造商的，无须提供医疗器械经营许可证或备案证</w:t>
      </w:r>
      <w:r>
        <w:rPr>
          <w:rFonts w:hint="eastAsia" w:ascii="仿宋" w:hAnsi="仿宋" w:eastAsia="仿宋" w:cs="仿宋"/>
          <w:sz w:val="28"/>
          <w:szCs w:val="28"/>
          <w:highlight w:val="none"/>
          <w:shd w:val="clear" w:color="auto" w:fill="FFFFFF"/>
          <w:lang w:val="en-US" w:eastAsia="zh-CN"/>
        </w:rPr>
        <w:t>5.</w:t>
      </w:r>
      <w:r>
        <w:rPr>
          <w:rFonts w:hint="eastAsia" w:ascii="仿宋" w:hAnsi="仿宋" w:eastAsia="仿宋" w:cs="仿宋"/>
          <w:sz w:val="28"/>
          <w:szCs w:val="28"/>
          <w:highlight w:val="none"/>
          <w:shd w:val="clear" w:color="auto" w:fill="FFFFFF"/>
        </w:rPr>
        <w:t>进口产品生产商授权书</w:t>
      </w:r>
      <w:r>
        <w:rPr>
          <w:rFonts w:hint="eastAsia" w:ascii="仿宋" w:hAnsi="仿宋" w:eastAsia="仿宋" w:cs="仿宋"/>
          <w:sz w:val="28"/>
          <w:szCs w:val="28"/>
          <w:highlight w:val="none"/>
          <w:shd w:val="clear" w:color="auto" w:fill="FFFFFF"/>
          <w:lang w:val="en-US" w:eastAsia="zh-CN"/>
        </w:rPr>
        <w:t>6.</w:t>
      </w:r>
      <w:r>
        <w:rPr>
          <w:rFonts w:hint="eastAsia" w:ascii="仿宋" w:hAnsi="仿宋" w:eastAsia="仿宋" w:cs="仿宋"/>
          <w:sz w:val="28"/>
          <w:szCs w:val="28"/>
          <w:highlight w:val="none"/>
          <w:shd w:val="clear" w:color="auto" w:fill="FFFFFF"/>
        </w:rPr>
        <w:t>不属于医疗器械的产品需提供国家食品药品监督管理总局产品分类明细/管理办法或其他证明材料。对于不属于医疗器械的，对</w:t>
      </w:r>
      <w:r>
        <w:rPr>
          <w:rFonts w:hint="eastAsia" w:ascii="仿宋" w:hAnsi="仿宋" w:eastAsia="仿宋" w:cs="仿宋"/>
          <w:sz w:val="28"/>
          <w:szCs w:val="28"/>
          <w:highlight w:val="none"/>
          <w:shd w:val="clear" w:color="auto" w:fill="FFFFFF"/>
          <w:lang w:val="en-US" w:eastAsia="zh-CN"/>
        </w:rPr>
        <w:t>1-4</w:t>
      </w:r>
      <w:r>
        <w:rPr>
          <w:rFonts w:hint="eastAsia" w:ascii="仿宋" w:hAnsi="仿宋" w:eastAsia="仿宋" w:cs="仿宋"/>
          <w:sz w:val="28"/>
          <w:szCs w:val="28"/>
          <w:highlight w:val="none"/>
          <w:shd w:val="clear" w:color="auto" w:fill="FFFFFF"/>
        </w:rPr>
        <w:t>项不作强制要求。</w:t>
      </w:r>
      <w:r>
        <w:rPr>
          <w:rFonts w:hint="eastAsia" w:ascii="仿宋" w:hAnsi="仿宋" w:eastAsia="仿宋" w:cs="仿宋"/>
          <w:sz w:val="28"/>
          <w:szCs w:val="28"/>
          <w:highlight w:val="none"/>
          <w:shd w:val="clear" w:color="auto" w:fill="FFFFFF"/>
          <w:lang w:eastAsia="zh-CN"/>
        </w:rPr>
        <w:t>（以上证照需在效期内）</w:t>
      </w:r>
    </w:p>
    <w:p w14:paraId="4F9A699D">
      <w:pPr>
        <w:pStyle w:val="2"/>
        <w:numPr>
          <w:ilvl w:val="0"/>
          <w:numId w:val="1"/>
        </w:numPr>
        <w:adjustRightInd w:val="0"/>
        <w:snapToGrid w:val="0"/>
        <w:spacing w:beforeAutospacing="0" w:afterAutospacing="0" w:line="360" w:lineRule="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近三年任意一年经第三方审计的财务审计报告（含财务报表）或自报名截止时间前三月内由基本开户银行出具的资信证明（复印件）</w:t>
      </w:r>
      <w:r>
        <w:rPr>
          <w:rFonts w:hint="eastAsia" w:cs="微软雅黑"/>
          <w:b/>
          <w:bCs/>
          <w:snapToGrid w:val="0"/>
          <w:color w:val="FF0000"/>
          <w:kern w:val="0"/>
          <w:sz w:val="22"/>
          <w:szCs w:val="22"/>
        </w:rPr>
        <w:t>（注:根据“财政部关于注册会计师行业统一监管平台上线运行的通知（财办[2022]32号）”及“关于加强审计报告查验工作的通知（财会〔2023〕15号）”文件要求，2023年度及之后所出具的审计报告须具有验证码，否则不予认可。）</w:t>
      </w:r>
    </w:p>
    <w:p w14:paraId="35A9C22F">
      <w:pPr>
        <w:pStyle w:val="2"/>
        <w:numPr>
          <w:ilvl w:val="0"/>
          <w:numId w:val="1"/>
        </w:numPr>
        <w:adjustRightInd w:val="0"/>
        <w:snapToGrid w:val="0"/>
        <w:spacing w:beforeAutospacing="0" w:afterAutospacing="0" w:line="360" w:lineRule="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《具有履行合同所必需的设备和专业技术能力的承诺函》（原件）</w:t>
      </w:r>
    </w:p>
    <w:p w14:paraId="075D58B9">
      <w:pPr>
        <w:pStyle w:val="2"/>
        <w:numPr>
          <w:ilvl w:val="0"/>
          <w:numId w:val="1"/>
        </w:numPr>
        <w:adjustRightInd w:val="0"/>
        <w:snapToGrid w:val="0"/>
        <w:spacing w:beforeAutospacing="0" w:afterAutospacing="0" w:line="360" w:lineRule="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2025年7月之后</w:t>
      </w:r>
      <w:r>
        <w:rPr>
          <w:rFonts w:hint="eastAsia" w:ascii="仿宋" w:hAnsi="仿宋" w:eastAsia="仿宋" w:cs="仿宋"/>
          <w:sz w:val="28"/>
          <w:szCs w:val="28"/>
          <w:highlight w:val="none"/>
          <w:shd w:val="clear" w:color="auto" w:fill="FFFFFF"/>
        </w:rPr>
        <w:t>任意3个月依法缴纳税收和社会保障资金的缴纳记录（成立未满3个月的提供成立以来的税收和社会保障资金缴纳凭证或相关情况说明）</w:t>
      </w:r>
    </w:p>
    <w:p w14:paraId="15D18B6E">
      <w:pPr>
        <w:pStyle w:val="2"/>
        <w:numPr>
          <w:ilvl w:val="0"/>
          <w:numId w:val="1"/>
        </w:numPr>
        <w:adjustRightInd w:val="0"/>
        <w:snapToGrid w:val="0"/>
        <w:spacing w:beforeAutospacing="0" w:afterAutospacing="0" w:line="360" w:lineRule="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在经营活动中没有重大违法记录的书面声明（原件）</w:t>
      </w:r>
    </w:p>
    <w:p w14:paraId="6471ACBF">
      <w:pPr>
        <w:pStyle w:val="2"/>
        <w:numPr>
          <w:ilvl w:val="0"/>
          <w:numId w:val="1"/>
        </w:numPr>
        <w:adjustRightInd w:val="0"/>
        <w:snapToGrid w:val="0"/>
        <w:spacing w:beforeAutospacing="0" w:afterAutospacing="0" w:line="360" w:lineRule="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《单位负责人为同一人或者存在直接控股、管理关系的不同供应商，不得参加同一谈判项目下的采购活动的承诺函》（原件）</w:t>
      </w:r>
    </w:p>
    <w:p w14:paraId="46D677FE">
      <w:pPr>
        <w:pStyle w:val="2"/>
        <w:numPr>
          <w:ilvl w:val="0"/>
          <w:numId w:val="0"/>
        </w:numPr>
        <w:adjustRightInd w:val="0"/>
        <w:snapToGrid w:val="0"/>
        <w:spacing w:beforeAutospacing="0" w:afterAutospacing="0" w:line="360" w:lineRule="auto"/>
        <w:ind w:right="0" w:rightChars="0" w:firstLine="280" w:firstLineChars="100"/>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lang w:val="en-US" w:eastAsia="zh-CN"/>
        </w:rPr>
        <w:t>9</w:t>
      </w:r>
      <w:r>
        <w:rPr>
          <w:rFonts w:hint="eastAsia" w:ascii="仿宋" w:hAnsi="仿宋" w:eastAsia="仿宋" w:cs="仿宋"/>
          <w:sz w:val="28"/>
          <w:szCs w:val="28"/>
          <w:highlight w:val="none"/>
          <w:shd w:val="clear" w:color="auto" w:fill="FFFFFF"/>
        </w:rPr>
        <w:t>)《产品质量及售后服务承诺书》（原件）</w:t>
      </w:r>
    </w:p>
    <w:p w14:paraId="14054311">
      <w:pPr>
        <w:pStyle w:val="2"/>
        <w:numPr>
          <w:ilvl w:val="0"/>
          <w:numId w:val="0"/>
        </w:numPr>
        <w:adjustRightInd w:val="0"/>
        <w:snapToGrid w:val="0"/>
        <w:spacing w:beforeAutospacing="0" w:afterAutospacing="0" w:line="360" w:lineRule="auto"/>
        <w:ind w:left="283" w:leftChars="0" w:right="0" w:rightChars="0"/>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w:t>
      </w:r>
      <w:r>
        <w:rPr>
          <w:rFonts w:hint="eastAsia" w:ascii="仿宋" w:hAnsi="仿宋" w:eastAsia="仿宋" w:cs="仿宋"/>
          <w:sz w:val="28"/>
          <w:szCs w:val="28"/>
          <w:highlight w:val="none"/>
          <w:shd w:val="clear" w:color="auto" w:fill="FFFFFF"/>
          <w:lang w:val="en-US" w:eastAsia="zh-CN"/>
        </w:rPr>
        <w:t>0</w:t>
      </w:r>
      <w:r>
        <w:rPr>
          <w:rFonts w:hint="eastAsia" w:ascii="仿宋" w:hAnsi="仿宋" w:eastAsia="仿宋" w:cs="仿宋"/>
          <w:sz w:val="28"/>
          <w:szCs w:val="28"/>
          <w:highlight w:val="none"/>
          <w:shd w:val="clear" w:color="auto" w:fill="FFFFFF"/>
        </w:rPr>
        <w:t>)产品技术资料，含产品彩页、产品说明书等（加盖厂家和供应商的公章）</w:t>
      </w:r>
    </w:p>
    <w:p w14:paraId="729CA8DB">
      <w:pPr>
        <w:pStyle w:val="2"/>
        <w:numPr>
          <w:ilvl w:val="0"/>
          <w:numId w:val="0"/>
        </w:numPr>
        <w:adjustRightInd w:val="0"/>
        <w:snapToGrid w:val="0"/>
        <w:spacing w:beforeAutospacing="0" w:afterAutospacing="0" w:line="360" w:lineRule="auto"/>
        <w:ind w:left="283" w:leftChars="0" w:right="0" w:rightChars="0"/>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)《企业银行开户名称信息》（复印件）</w:t>
      </w:r>
    </w:p>
    <w:p w14:paraId="0F858C6F">
      <w:pPr>
        <w:pStyle w:val="2"/>
        <w:numPr>
          <w:ilvl w:val="0"/>
          <w:numId w:val="0"/>
        </w:numPr>
        <w:adjustRightInd w:val="0"/>
        <w:snapToGrid w:val="0"/>
        <w:spacing w:beforeAutospacing="0" w:afterAutospacing="0" w:line="360" w:lineRule="auto"/>
        <w:ind w:left="283" w:leftChars="0" w:right="0" w:rightChars="0"/>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w:t>
      </w: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)《公司业绩》提供近2年内同类产品在三级或更高医院成交证明，以中标通知、合同等为准，并加盖公司公章。</w:t>
      </w:r>
    </w:p>
    <w:p w14:paraId="133D5128">
      <w:pPr>
        <w:pStyle w:val="2"/>
        <w:numPr>
          <w:ilvl w:val="0"/>
          <w:numId w:val="0"/>
        </w:numPr>
        <w:adjustRightInd w:val="0"/>
        <w:snapToGrid w:val="0"/>
        <w:spacing w:beforeAutospacing="0" w:afterAutospacing="0" w:line="360" w:lineRule="auto"/>
        <w:ind w:left="283" w:leftChars="0" w:right="0" w:rightChars="0"/>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(13)生产企业产品授权书。</w:t>
      </w:r>
    </w:p>
    <w:p w14:paraId="4907C798">
      <w:pPr>
        <w:pStyle w:val="2"/>
        <w:numPr>
          <w:ilvl w:val="0"/>
          <w:numId w:val="0"/>
        </w:numPr>
        <w:adjustRightInd w:val="0"/>
        <w:snapToGrid w:val="0"/>
        <w:spacing w:beforeAutospacing="0" w:afterAutospacing="0" w:line="360" w:lineRule="auto"/>
        <w:ind w:left="283" w:leftChars="0" w:right="0" w:rightChars="0"/>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(14)其他相关资料</w:t>
      </w:r>
    </w:p>
    <w:p w14:paraId="051E5351">
      <w:pPr>
        <w:adjustRightInd w:val="0"/>
        <w:snapToGrid w:val="0"/>
        <w:spacing w:line="360" w:lineRule="auto"/>
        <w:ind w:firstLine="562" w:firstLineChars="200"/>
        <w:rPr>
          <w:rFonts w:hint="eastAsia" w:ascii="仿宋" w:hAnsi="仿宋" w:eastAsia="仿宋" w:cs="仿宋"/>
          <w:sz w:val="28"/>
          <w:szCs w:val="28"/>
          <w:highlight w:val="none"/>
          <w:shd w:val="clear" w:color="auto" w:fill="FFFFFF"/>
        </w:rPr>
      </w:pPr>
      <w:r>
        <w:rPr>
          <w:rFonts w:hint="eastAsia" w:ascii="仿宋" w:hAnsi="仿宋" w:eastAsia="仿宋" w:cs="仿宋"/>
          <w:b/>
          <w:bCs/>
          <w:sz w:val="28"/>
          <w:szCs w:val="28"/>
          <w:highlight w:val="none"/>
        </w:rPr>
        <w:t>2.装订要求：请严格按上述目录顺序制作响应文件</w:t>
      </w:r>
      <w:r>
        <w:rPr>
          <w:rFonts w:hint="eastAsia" w:ascii="仿宋" w:hAnsi="仿宋" w:eastAsia="仿宋" w:cs="仿宋"/>
          <w:sz w:val="28"/>
          <w:szCs w:val="28"/>
          <w:highlight w:val="none"/>
        </w:rPr>
        <w:t>，</w:t>
      </w:r>
      <w:r>
        <w:rPr>
          <w:rFonts w:hint="eastAsia" w:ascii="仿宋" w:hAnsi="仿宋" w:eastAsia="仿宋" w:cs="仿宋"/>
          <w:sz w:val="28"/>
          <w:szCs w:val="28"/>
          <w:highlight w:val="none"/>
          <w:shd w:val="clear" w:color="auto" w:fill="FFFFFF"/>
        </w:rPr>
        <w:t>装订成</w:t>
      </w:r>
      <w:r>
        <w:rPr>
          <w:rFonts w:hint="eastAsia" w:ascii="仿宋" w:hAnsi="仿宋" w:eastAsia="仿宋" w:cs="仿宋"/>
          <w:b/>
          <w:bCs/>
          <w:sz w:val="28"/>
          <w:szCs w:val="28"/>
          <w:highlight w:val="none"/>
          <w:shd w:val="clear" w:color="auto" w:fill="FFFFFF"/>
        </w:rPr>
        <w:t>一式</w:t>
      </w:r>
      <w:r>
        <w:rPr>
          <w:rFonts w:hint="eastAsia" w:ascii="仿宋" w:hAnsi="仿宋" w:eastAsia="仿宋" w:cs="仿宋"/>
          <w:b/>
          <w:bCs/>
          <w:color w:val="auto"/>
          <w:sz w:val="28"/>
          <w:szCs w:val="28"/>
          <w:highlight w:val="none"/>
          <w:shd w:val="clear" w:color="auto" w:fill="FFFFFF"/>
          <w:lang w:val="en-US" w:eastAsia="zh-CN"/>
        </w:rPr>
        <w:t>两份</w:t>
      </w:r>
      <w:r>
        <w:rPr>
          <w:rFonts w:hint="eastAsia" w:ascii="仿宋" w:hAnsi="仿宋" w:eastAsia="仿宋" w:cs="仿宋"/>
          <w:b/>
          <w:bCs/>
          <w:color w:val="auto"/>
          <w:sz w:val="28"/>
          <w:szCs w:val="28"/>
          <w:highlight w:val="none"/>
          <w:shd w:val="clear" w:color="auto" w:fill="FFFFFF"/>
        </w:rPr>
        <w:t>（一份正本</w:t>
      </w:r>
      <w:r>
        <w:rPr>
          <w:rFonts w:hint="eastAsia" w:ascii="仿宋" w:hAnsi="仿宋" w:eastAsia="仿宋" w:cs="仿宋"/>
          <w:b/>
          <w:bCs/>
          <w:color w:val="auto"/>
          <w:sz w:val="28"/>
          <w:szCs w:val="28"/>
          <w:highlight w:val="none"/>
          <w:shd w:val="clear" w:color="auto" w:fill="FFFFFF"/>
          <w:lang w:val="en-US" w:eastAsia="zh-CN"/>
        </w:rPr>
        <w:t>一</w:t>
      </w:r>
      <w:r>
        <w:rPr>
          <w:rFonts w:hint="eastAsia" w:ascii="仿宋" w:hAnsi="仿宋" w:eastAsia="仿宋" w:cs="仿宋"/>
          <w:b/>
          <w:bCs/>
          <w:color w:val="auto"/>
          <w:sz w:val="28"/>
          <w:szCs w:val="28"/>
          <w:highlight w:val="none"/>
          <w:shd w:val="clear" w:color="auto" w:fill="FFFFFF"/>
        </w:rPr>
        <w:t>份副本）</w:t>
      </w:r>
      <w:r>
        <w:rPr>
          <w:rFonts w:hint="eastAsia" w:ascii="仿宋" w:hAnsi="仿宋" w:eastAsia="仿宋" w:cs="仿宋"/>
          <w:sz w:val="28"/>
          <w:szCs w:val="28"/>
          <w:highlight w:val="none"/>
          <w:shd w:val="clear" w:color="auto" w:fill="FFFFFF"/>
        </w:rPr>
        <w:t>；</w:t>
      </w:r>
    </w:p>
    <w:p w14:paraId="35F568EB">
      <w:pPr>
        <w:adjustRightInd w:val="0"/>
        <w:snapToGrid w:val="0"/>
        <w:spacing w:line="360" w:lineRule="auto"/>
        <w:ind w:firstLine="562" w:firstLineChars="200"/>
        <w:rPr>
          <w:rFonts w:hint="eastAsia" w:ascii="仿宋" w:hAnsi="仿宋" w:eastAsia="仿宋" w:cs="仿宋"/>
          <w:sz w:val="28"/>
          <w:szCs w:val="28"/>
          <w:highlight w:val="none"/>
          <w:shd w:val="clear" w:color="auto" w:fill="FFFFFF"/>
        </w:rPr>
      </w:pPr>
      <w:r>
        <w:rPr>
          <w:rFonts w:hint="eastAsia" w:ascii="仿宋" w:hAnsi="仿宋" w:eastAsia="仿宋" w:cs="仿宋"/>
          <w:b/>
          <w:bCs/>
          <w:sz w:val="28"/>
          <w:szCs w:val="28"/>
          <w:shd w:val="clear" w:color="auto" w:fill="FFFFFF"/>
        </w:rPr>
        <w:t>3.附件2.昆明市官渡区人民医院医用耗材（试剂）报价表（两份）请</w:t>
      </w:r>
      <w:r>
        <w:rPr>
          <w:rFonts w:hint="eastAsia" w:ascii="仿宋" w:hAnsi="仿宋" w:eastAsia="仿宋" w:cs="仿宋"/>
          <w:b/>
          <w:bCs/>
          <w:sz w:val="28"/>
          <w:szCs w:val="28"/>
          <w:highlight w:val="yellow"/>
          <w:shd w:val="clear" w:color="auto" w:fill="FFFFFF"/>
        </w:rPr>
        <w:t>单独密封提交</w:t>
      </w:r>
      <w:r>
        <w:rPr>
          <w:rFonts w:hint="eastAsia" w:ascii="仿宋" w:hAnsi="仿宋" w:eastAsia="仿宋" w:cs="仿宋"/>
          <w:b/>
          <w:bCs/>
          <w:sz w:val="28"/>
          <w:szCs w:val="28"/>
          <w:shd w:val="clear" w:color="auto" w:fill="FFFFFF"/>
        </w:rPr>
        <w:t>。</w:t>
      </w:r>
    </w:p>
    <w:p w14:paraId="58DB9C99">
      <w:pPr>
        <w:ind w:firstLine="562" w:firstLineChars="200"/>
        <w:rPr>
          <w:rFonts w:ascii="仿宋" w:hAnsi="仿宋" w:eastAsia="仿宋" w:cs="仿宋"/>
          <w:sz w:val="28"/>
          <w:szCs w:val="28"/>
          <w:highlight w:val="none"/>
          <w:shd w:val="clear" w:color="auto" w:fill="FFFFFF"/>
        </w:rPr>
      </w:pPr>
      <w:r>
        <w:rPr>
          <w:rFonts w:hint="eastAsia" w:ascii="仿宋" w:hAnsi="仿宋" w:eastAsia="仿宋" w:cs="仿宋"/>
          <w:b/>
          <w:bCs/>
          <w:sz w:val="28"/>
          <w:szCs w:val="28"/>
          <w:highlight w:val="none"/>
          <w:shd w:val="clear" w:color="auto" w:fill="FFFFFF"/>
          <w:lang w:val="en-US" w:eastAsia="zh-CN"/>
        </w:rPr>
        <w:t>4</w:t>
      </w:r>
      <w:r>
        <w:rPr>
          <w:rFonts w:hint="eastAsia" w:ascii="仿宋" w:hAnsi="仿宋" w:eastAsia="仿宋" w:cs="仿宋"/>
          <w:b/>
          <w:bCs/>
          <w:sz w:val="28"/>
          <w:szCs w:val="28"/>
          <w:highlight w:val="none"/>
          <w:shd w:val="clear" w:color="auto" w:fill="FFFFFF"/>
        </w:rPr>
        <w:t>.谈判响应电子版资料要求（</w:t>
      </w:r>
      <w:r>
        <w:rPr>
          <w:rFonts w:hint="eastAsia" w:ascii="仿宋" w:hAnsi="仿宋" w:eastAsia="仿宋" w:cs="仿宋"/>
          <w:b/>
          <w:bCs/>
          <w:sz w:val="28"/>
          <w:szCs w:val="28"/>
          <w:highlight w:val="none"/>
          <w:shd w:val="clear" w:color="auto" w:fill="FFFFFF"/>
          <w:lang w:eastAsia="zh-CN"/>
        </w:rPr>
        <w:t>响应资料</w:t>
      </w:r>
      <w:r>
        <w:rPr>
          <w:rFonts w:hint="eastAsia" w:ascii="仿宋" w:hAnsi="仿宋" w:eastAsia="仿宋" w:cs="仿宋"/>
          <w:b/>
          <w:bCs/>
          <w:sz w:val="28"/>
          <w:szCs w:val="28"/>
          <w:highlight w:val="none"/>
          <w:shd w:val="clear" w:color="auto" w:fill="FFFFFF"/>
          <w:lang w:val="en-US" w:eastAsia="zh-CN"/>
        </w:rPr>
        <w:t>word或PDF格式</w:t>
      </w:r>
      <w:r>
        <w:rPr>
          <w:rFonts w:hint="eastAsia" w:ascii="仿宋" w:hAnsi="仿宋" w:eastAsia="仿宋" w:cs="仿宋"/>
          <w:b/>
          <w:bCs/>
          <w:sz w:val="28"/>
          <w:szCs w:val="28"/>
          <w:highlight w:val="none"/>
          <w:shd w:val="clear" w:color="auto" w:fill="FFFFFF"/>
        </w:rPr>
        <w:t>）</w:t>
      </w:r>
    </w:p>
    <w:p w14:paraId="419F80FB">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 w:name="KSOF0410934D">
    <w:panose1 w:val="020B07030202040202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F2FC2"/>
    <w:multiLevelType w:val="singleLevel"/>
    <w:tmpl w:val="A2BF2FC2"/>
    <w:lvl w:ilvl="0" w:tentative="0">
      <w:start w:val="1"/>
      <w:numFmt w:val="decimal"/>
      <w:lvlText w:val="(%1)"/>
      <w:lvlJc w:val="left"/>
      <w:pPr>
        <w:ind w:left="708"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651F8"/>
    <w:rsid w:val="030651F8"/>
    <w:rsid w:val="09F50D65"/>
    <w:rsid w:val="0C856408"/>
    <w:rsid w:val="12AD0AA8"/>
    <w:rsid w:val="15D41CA3"/>
    <w:rsid w:val="199B1FCC"/>
    <w:rsid w:val="1A3923A8"/>
    <w:rsid w:val="2142189D"/>
    <w:rsid w:val="2BB5436A"/>
    <w:rsid w:val="2F3C7F95"/>
    <w:rsid w:val="2FD66DEA"/>
    <w:rsid w:val="339E2F39"/>
    <w:rsid w:val="3714632C"/>
    <w:rsid w:val="3E481E73"/>
    <w:rsid w:val="3F7C1E6B"/>
    <w:rsid w:val="406513D1"/>
    <w:rsid w:val="40F7192E"/>
    <w:rsid w:val="503B1D58"/>
    <w:rsid w:val="52135EB0"/>
    <w:rsid w:val="52AA2CA4"/>
    <w:rsid w:val="5822393B"/>
    <w:rsid w:val="5D3C4F7A"/>
    <w:rsid w:val="5EFB30EB"/>
    <w:rsid w:val="68273FF7"/>
    <w:rsid w:val="7A9360C9"/>
    <w:rsid w:val="7B302100"/>
    <w:rsid w:val="7C18340C"/>
    <w:rsid w:val="7C68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41"/>
    <w:basedOn w:val="5"/>
    <w:qFormat/>
    <w:uiPriority w:val="0"/>
    <w:rPr>
      <w:rFonts w:ascii="Arial" w:hAnsi="Arial" w:cs="Arial"/>
      <w:color w:val="000000"/>
      <w:sz w:val="22"/>
      <w:szCs w:val="22"/>
      <w:u w:val="none"/>
    </w:rPr>
  </w:style>
  <w:style w:type="character" w:customStyle="1" w:styleId="10">
    <w:name w:val="font11"/>
    <w:basedOn w:val="5"/>
    <w:qFormat/>
    <w:uiPriority w:val="0"/>
    <w:rPr>
      <w:rFonts w:hint="eastAsia" w:ascii="宋体" w:hAnsi="宋体" w:eastAsia="宋体" w:cs="宋体"/>
      <w:color w:val="000000"/>
      <w:sz w:val="22"/>
      <w:szCs w:val="22"/>
      <w:u w:val="none"/>
    </w:rPr>
  </w:style>
  <w:style w:type="character" w:customStyle="1" w:styleId="11">
    <w:name w:val="font31"/>
    <w:basedOn w:val="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2762</Words>
  <Characters>3065</Characters>
  <Lines>0</Lines>
  <Paragraphs>0</Paragraphs>
  <TotalTime>9</TotalTime>
  <ScaleCrop>false</ScaleCrop>
  <LinksUpToDate>false</LinksUpToDate>
  <CharactersWithSpaces>3110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2025-06-23T09:12:00Z</dcterms:created>
  <dc:creator>高永娟</dc:creator>
  <cp:lastModifiedBy>很奇怪</cp:lastModifiedBy>
  <dcterms:modified xsi:type="dcterms:W3CDTF">2026-07-10T08:16:50Z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019DFE73620A4E5F998660D281430E61_13</vt:lpwstr>
  </property>
  <property fmtid="{D5CDD505-2E9C-101B-9397-08002B2CF9AE}" pid="4" name="KSOTemplateDocerSaveRecord">
    <vt:lpwstr>eyJoZGlkIjoiYmM0NWUyMTQ3NGI5MzYwMjAwMzY1MmM3MzYzZjk1ZWUiLCJ1c2VySWQiOiI0MTQ0NjkxNjAifQ==</vt:lpwstr>
  </property>
</Properties>
</file>